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C80" w:rsidRDefault="00F83C80" w:rsidP="00F83C80">
      <w:pPr>
        <w:spacing w:line="480" w:lineRule="auto"/>
        <w:ind w:firstLine="720"/>
        <w:jc w:val="center"/>
        <w:rPr>
          <w:rFonts w:ascii="Times New Roman" w:hAnsi="Times New Roman" w:cs="Times New Roman"/>
          <w:sz w:val="28"/>
          <w:szCs w:val="28"/>
        </w:rPr>
      </w:pPr>
    </w:p>
    <w:p w:rsidR="00F83C80" w:rsidRDefault="00F83C80" w:rsidP="00F83C80">
      <w:pPr>
        <w:spacing w:line="480" w:lineRule="auto"/>
        <w:ind w:firstLine="720"/>
        <w:jc w:val="center"/>
        <w:rPr>
          <w:rFonts w:ascii="Times New Roman" w:hAnsi="Times New Roman" w:cs="Times New Roman"/>
          <w:sz w:val="28"/>
          <w:szCs w:val="28"/>
        </w:rPr>
      </w:pPr>
    </w:p>
    <w:p w:rsidR="00F83C80" w:rsidRDefault="00F83C80" w:rsidP="00F83C80">
      <w:pPr>
        <w:spacing w:line="480" w:lineRule="auto"/>
        <w:ind w:firstLine="720"/>
        <w:jc w:val="center"/>
        <w:rPr>
          <w:rFonts w:ascii="Times New Roman" w:hAnsi="Times New Roman" w:cs="Times New Roman"/>
          <w:sz w:val="28"/>
          <w:szCs w:val="28"/>
        </w:rPr>
      </w:pPr>
    </w:p>
    <w:p w:rsidR="00F83C80" w:rsidRDefault="00F83C80" w:rsidP="00F83C80">
      <w:pPr>
        <w:spacing w:line="480" w:lineRule="auto"/>
        <w:ind w:firstLine="720"/>
        <w:jc w:val="center"/>
        <w:rPr>
          <w:rFonts w:ascii="Times New Roman" w:hAnsi="Times New Roman" w:cs="Times New Roman"/>
          <w:sz w:val="28"/>
          <w:szCs w:val="28"/>
        </w:rPr>
      </w:pPr>
    </w:p>
    <w:p w:rsidR="00F83C80" w:rsidRDefault="00F83C80" w:rsidP="00F83C80">
      <w:pPr>
        <w:spacing w:line="480" w:lineRule="auto"/>
        <w:ind w:firstLine="720"/>
        <w:jc w:val="center"/>
        <w:rPr>
          <w:rFonts w:ascii="Times New Roman" w:hAnsi="Times New Roman" w:cs="Times New Roman"/>
          <w:sz w:val="28"/>
          <w:szCs w:val="28"/>
        </w:rPr>
      </w:pPr>
    </w:p>
    <w:p w:rsidR="00F83C80" w:rsidRDefault="00F83C80" w:rsidP="00F83C80">
      <w:pPr>
        <w:spacing w:line="480" w:lineRule="auto"/>
        <w:ind w:firstLine="720"/>
        <w:jc w:val="center"/>
        <w:rPr>
          <w:rFonts w:ascii="Times New Roman" w:hAnsi="Times New Roman" w:cs="Times New Roman"/>
          <w:sz w:val="28"/>
          <w:szCs w:val="28"/>
        </w:rPr>
      </w:pPr>
    </w:p>
    <w:p w:rsidR="00F83C80" w:rsidRPr="00F83C80" w:rsidRDefault="00F83C80" w:rsidP="00F83C80">
      <w:pPr>
        <w:spacing w:line="480" w:lineRule="auto"/>
        <w:ind w:firstLine="720"/>
        <w:jc w:val="center"/>
        <w:rPr>
          <w:rFonts w:ascii="Times New Roman" w:hAnsi="Times New Roman" w:cs="Times New Roman"/>
          <w:sz w:val="28"/>
          <w:szCs w:val="28"/>
        </w:rPr>
      </w:pPr>
      <w:r w:rsidRPr="00F83C80">
        <w:rPr>
          <w:rFonts w:ascii="Times New Roman" w:hAnsi="Times New Roman" w:cs="Times New Roman"/>
          <w:sz w:val="28"/>
          <w:szCs w:val="28"/>
        </w:rPr>
        <w:t>Effective Communication Strategies</w:t>
      </w:r>
    </w:p>
    <w:p w:rsidR="001A6832" w:rsidRPr="00F83C80" w:rsidRDefault="00F83C80" w:rsidP="00F83C80">
      <w:pPr>
        <w:spacing w:line="480" w:lineRule="auto"/>
        <w:ind w:firstLine="720"/>
        <w:jc w:val="center"/>
        <w:rPr>
          <w:rFonts w:ascii="Times New Roman" w:hAnsi="Times New Roman" w:cs="Times New Roman"/>
          <w:sz w:val="28"/>
          <w:szCs w:val="28"/>
        </w:rPr>
      </w:pPr>
      <w:r w:rsidRPr="00F83C80">
        <w:rPr>
          <w:rFonts w:ascii="Times New Roman" w:hAnsi="Times New Roman" w:cs="Times New Roman"/>
          <w:sz w:val="28"/>
          <w:szCs w:val="28"/>
        </w:rPr>
        <w:t>Name</w:t>
      </w:r>
    </w:p>
    <w:p w:rsidR="00F83C80" w:rsidRPr="00F83C80" w:rsidRDefault="00F83C80" w:rsidP="00F83C80">
      <w:pPr>
        <w:spacing w:line="480" w:lineRule="auto"/>
        <w:ind w:firstLine="720"/>
        <w:jc w:val="center"/>
        <w:rPr>
          <w:rFonts w:ascii="Times New Roman" w:hAnsi="Times New Roman" w:cs="Times New Roman"/>
          <w:sz w:val="28"/>
          <w:szCs w:val="28"/>
        </w:rPr>
      </w:pPr>
      <w:r w:rsidRPr="00F83C80">
        <w:rPr>
          <w:rFonts w:ascii="Times New Roman" w:hAnsi="Times New Roman" w:cs="Times New Roman"/>
          <w:sz w:val="28"/>
          <w:szCs w:val="28"/>
        </w:rPr>
        <w:t>Institution</w:t>
      </w:r>
    </w:p>
    <w:p w:rsidR="00F83C80" w:rsidRPr="00F83C80" w:rsidRDefault="00F83C80" w:rsidP="00F83C80">
      <w:pPr>
        <w:spacing w:line="480" w:lineRule="auto"/>
        <w:ind w:firstLine="720"/>
        <w:jc w:val="center"/>
        <w:rPr>
          <w:rFonts w:ascii="Times New Roman" w:hAnsi="Times New Roman" w:cs="Times New Roman"/>
          <w:sz w:val="28"/>
          <w:szCs w:val="28"/>
        </w:rPr>
      </w:pPr>
      <w:r w:rsidRPr="00F83C80">
        <w:rPr>
          <w:rFonts w:ascii="Times New Roman" w:hAnsi="Times New Roman" w:cs="Times New Roman"/>
          <w:sz w:val="28"/>
          <w:szCs w:val="28"/>
        </w:rPr>
        <w:t>Date</w:t>
      </w:r>
    </w:p>
    <w:p w:rsidR="00F83C80" w:rsidRDefault="00F83C80" w:rsidP="001A6832">
      <w:pPr>
        <w:spacing w:line="480" w:lineRule="auto"/>
        <w:ind w:firstLine="720"/>
        <w:rPr>
          <w:rFonts w:ascii="Times New Roman" w:hAnsi="Times New Roman" w:cs="Times New Roman"/>
          <w:sz w:val="24"/>
          <w:szCs w:val="24"/>
        </w:rPr>
      </w:pPr>
    </w:p>
    <w:p w:rsidR="00F83C80" w:rsidRDefault="00F83C80" w:rsidP="001A6832">
      <w:pPr>
        <w:spacing w:line="480" w:lineRule="auto"/>
        <w:ind w:firstLine="720"/>
        <w:rPr>
          <w:rFonts w:ascii="Times New Roman" w:hAnsi="Times New Roman" w:cs="Times New Roman"/>
          <w:sz w:val="24"/>
          <w:szCs w:val="24"/>
        </w:rPr>
      </w:pPr>
    </w:p>
    <w:p w:rsidR="00F83C80" w:rsidRDefault="00F83C80" w:rsidP="001A6832">
      <w:pPr>
        <w:spacing w:line="480" w:lineRule="auto"/>
        <w:ind w:firstLine="720"/>
        <w:rPr>
          <w:rFonts w:ascii="Times New Roman" w:hAnsi="Times New Roman" w:cs="Times New Roman"/>
          <w:sz w:val="24"/>
          <w:szCs w:val="24"/>
        </w:rPr>
      </w:pPr>
    </w:p>
    <w:p w:rsidR="00F83C80" w:rsidRDefault="00F83C80" w:rsidP="001A6832">
      <w:pPr>
        <w:spacing w:line="480" w:lineRule="auto"/>
        <w:ind w:firstLine="720"/>
        <w:rPr>
          <w:rFonts w:ascii="Times New Roman" w:hAnsi="Times New Roman" w:cs="Times New Roman"/>
          <w:sz w:val="24"/>
          <w:szCs w:val="24"/>
        </w:rPr>
      </w:pPr>
    </w:p>
    <w:p w:rsidR="00F83C80" w:rsidRDefault="00F83C80" w:rsidP="001A6832">
      <w:pPr>
        <w:spacing w:line="480" w:lineRule="auto"/>
        <w:ind w:firstLine="720"/>
        <w:rPr>
          <w:rFonts w:ascii="Times New Roman" w:hAnsi="Times New Roman" w:cs="Times New Roman"/>
          <w:sz w:val="24"/>
          <w:szCs w:val="24"/>
        </w:rPr>
      </w:pPr>
    </w:p>
    <w:p w:rsidR="00F83C80" w:rsidRDefault="00F83C80" w:rsidP="001A6832">
      <w:pPr>
        <w:spacing w:line="480" w:lineRule="auto"/>
        <w:ind w:firstLine="720"/>
        <w:rPr>
          <w:rFonts w:ascii="Times New Roman" w:hAnsi="Times New Roman" w:cs="Times New Roman"/>
          <w:sz w:val="24"/>
          <w:szCs w:val="24"/>
        </w:rPr>
      </w:pPr>
    </w:p>
    <w:p w:rsidR="001A6832" w:rsidRPr="00F83C80" w:rsidRDefault="001A6832" w:rsidP="00F83C80">
      <w:pPr>
        <w:spacing w:line="480" w:lineRule="auto"/>
        <w:ind w:firstLine="720"/>
        <w:jc w:val="center"/>
        <w:rPr>
          <w:rFonts w:ascii="Times New Roman" w:hAnsi="Times New Roman" w:cs="Times New Roman"/>
          <w:b/>
          <w:sz w:val="24"/>
          <w:szCs w:val="24"/>
        </w:rPr>
      </w:pPr>
      <w:r w:rsidRPr="00F83C80">
        <w:rPr>
          <w:rFonts w:ascii="Times New Roman" w:hAnsi="Times New Roman" w:cs="Times New Roman"/>
          <w:b/>
          <w:sz w:val="24"/>
          <w:szCs w:val="24"/>
        </w:rPr>
        <w:lastRenderedPageBreak/>
        <w:t>Effective Communication Strategies</w:t>
      </w:r>
    </w:p>
    <w:p w:rsidR="00CA40C8" w:rsidRPr="00CA40C8" w:rsidRDefault="00CA40C8" w:rsidP="00CA40C8">
      <w:pPr>
        <w:spacing w:line="480" w:lineRule="auto"/>
        <w:ind w:firstLine="720"/>
        <w:rPr>
          <w:rFonts w:ascii="Times New Roman" w:hAnsi="Times New Roman" w:cs="Times New Roman"/>
          <w:sz w:val="24"/>
          <w:szCs w:val="24"/>
        </w:rPr>
      </w:pPr>
      <w:r w:rsidRPr="00CA40C8">
        <w:rPr>
          <w:rFonts w:ascii="Times New Roman" w:hAnsi="Times New Roman" w:cs="Times New Roman"/>
          <w:sz w:val="24"/>
          <w:szCs w:val="24"/>
        </w:rPr>
        <w:t xml:space="preserve">Communication is an essential aspect of an organization's growth and development. When communication fails organizations crumble, and if it succeeds, organizations are likely to flourish holding other factors constant (Men, 2014). It is therefore up to the organization to select best communication strategies since they are the one that can spur the organization growth. Examples of communication chosen strategies are verbal communications strategies where there could be written or oral, nonverbal and visual communication strategies. Electing to use any of the said strategies is a task of an organization and the one that utilizes the talent of choosing better plans always succeeds (Men, 2014). To understand better how communication strategies work, Google's communication procedures are analyzed. </w:t>
      </w:r>
    </w:p>
    <w:p w:rsidR="00CA40C8" w:rsidRPr="00CA40C8" w:rsidRDefault="00CA40C8" w:rsidP="00CA40C8">
      <w:pPr>
        <w:spacing w:line="480" w:lineRule="auto"/>
        <w:ind w:firstLine="720"/>
        <w:rPr>
          <w:rFonts w:ascii="Times New Roman" w:hAnsi="Times New Roman" w:cs="Times New Roman"/>
          <w:sz w:val="24"/>
          <w:szCs w:val="24"/>
        </w:rPr>
      </w:pPr>
      <w:r w:rsidRPr="00CA40C8">
        <w:rPr>
          <w:rFonts w:ascii="Times New Roman" w:hAnsi="Times New Roman" w:cs="Times New Roman"/>
          <w:sz w:val="24"/>
          <w:szCs w:val="24"/>
        </w:rPr>
        <w:t xml:space="preserve">Google uses mixed communication strategies. It uses intranet and online newsletters when passing information within its organization and various outlets across the world (Mishra, 2014). They also use Marketing strategies like billboards which are visual to bring to the attention of customers any product they are offering as well as well as new ones. </w:t>
      </w:r>
    </w:p>
    <w:p w:rsidR="00CA40C8" w:rsidRPr="00CA40C8" w:rsidRDefault="00CA40C8" w:rsidP="00CA40C8">
      <w:pPr>
        <w:spacing w:line="480" w:lineRule="auto"/>
        <w:ind w:firstLine="720"/>
        <w:rPr>
          <w:rFonts w:ascii="Times New Roman" w:hAnsi="Times New Roman" w:cs="Times New Roman"/>
          <w:sz w:val="24"/>
          <w:szCs w:val="24"/>
        </w:rPr>
      </w:pPr>
      <w:r w:rsidRPr="00CA40C8">
        <w:rPr>
          <w:rFonts w:ascii="Times New Roman" w:hAnsi="Times New Roman" w:cs="Times New Roman"/>
          <w:sz w:val="24"/>
          <w:szCs w:val="24"/>
        </w:rPr>
        <w:t xml:space="preserve">The most prominent challenge however that Google faces if the challenge of ethics and cultural considerations in its communication. Google communicates its broadcasts like music and some movies which have nudity scenes across all the countries (Mishra, 2014). This is however dangerous to children and countries where pornography is not legal like the case is in America. Critical also, is the heated arguments that Google employees have whenever they have a burning issue according to the source privy to google. The discussions could be a major undoing in communication especially if they are unstructured. </w:t>
      </w:r>
    </w:p>
    <w:p w:rsidR="00CA40C8" w:rsidRPr="00CA40C8" w:rsidRDefault="00CA40C8" w:rsidP="00CA40C8">
      <w:pPr>
        <w:spacing w:line="480" w:lineRule="auto"/>
        <w:ind w:firstLine="720"/>
        <w:rPr>
          <w:rFonts w:ascii="Times New Roman" w:hAnsi="Times New Roman" w:cs="Times New Roman"/>
          <w:sz w:val="24"/>
          <w:szCs w:val="24"/>
        </w:rPr>
      </w:pPr>
      <w:r w:rsidRPr="00CA40C8">
        <w:rPr>
          <w:rFonts w:ascii="Times New Roman" w:hAnsi="Times New Roman" w:cs="Times New Roman"/>
          <w:sz w:val="24"/>
          <w:szCs w:val="24"/>
        </w:rPr>
        <w:lastRenderedPageBreak/>
        <w:t xml:space="preserve">Ineffective communication strategies can be dealt with in many ways. The first and best way is to involve the workers in decision making where they are allowed to communicate their proposals to company managers. When decisions like salaries and schedules are arrived at, they are not like to complain because they were part of the process that arrived at those conclusions Men, 2014). Also, workers should be allowed to communicate their frustrations to the management without fear of intimidation. Also, profiling should be avoided where race, sex or age deliver communication. Profiling makes workers cluster themselves into groups based on their backgrounds which is not suitable for an organization which is supposed to be like one big family. </w:t>
      </w:r>
    </w:p>
    <w:p w:rsidR="00CA40C8" w:rsidRPr="00CA40C8" w:rsidRDefault="00CA40C8" w:rsidP="00CA40C8">
      <w:pPr>
        <w:spacing w:line="480" w:lineRule="auto"/>
        <w:ind w:left="720" w:hanging="720"/>
        <w:rPr>
          <w:rFonts w:ascii="Times New Roman" w:hAnsi="Times New Roman" w:cs="Times New Roman"/>
          <w:sz w:val="24"/>
          <w:szCs w:val="24"/>
        </w:rPr>
      </w:pPr>
    </w:p>
    <w:p w:rsidR="00CA40C8" w:rsidRPr="00CA40C8" w:rsidRDefault="00CA40C8" w:rsidP="00CA40C8">
      <w:pPr>
        <w:spacing w:line="480" w:lineRule="auto"/>
        <w:ind w:left="720" w:hanging="720"/>
        <w:rPr>
          <w:rFonts w:ascii="Times New Roman" w:hAnsi="Times New Roman" w:cs="Times New Roman"/>
          <w:sz w:val="24"/>
          <w:szCs w:val="24"/>
        </w:rPr>
      </w:pPr>
    </w:p>
    <w:p w:rsidR="00CA40C8" w:rsidRPr="00CA40C8" w:rsidRDefault="00CA40C8" w:rsidP="00CA40C8">
      <w:pPr>
        <w:spacing w:line="480" w:lineRule="auto"/>
        <w:ind w:left="720" w:hanging="720"/>
        <w:rPr>
          <w:rFonts w:ascii="Times New Roman" w:hAnsi="Times New Roman" w:cs="Times New Roman"/>
          <w:sz w:val="24"/>
          <w:szCs w:val="24"/>
        </w:rPr>
      </w:pPr>
    </w:p>
    <w:p w:rsidR="00CA40C8" w:rsidRPr="00CA40C8" w:rsidRDefault="00CA40C8" w:rsidP="00CA40C8">
      <w:pPr>
        <w:spacing w:line="480" w:lineRule="auto"/>
        <w:ind w:left="720" w:hanging="720"/>
        <w:rPr>
          <w:rFonts w:ascii="Times New Roman" w:hAnsi="Times New Roman" w:cs="Times New Roman"/>
          <w:sz w:val="24"/>
          <w:szCs w:val="24"/>
        </w:rPr>
      </w:pPr>
    </w:p>
    <w:p w:rsidR="00CA40C8" w:rsidRPr="00CA40C8" w:rsidRDefault="00CA40C8" w:rsidP="00CA40C8">
      <w:pPr>
        <w:spacing w:line="480" w:lineRule="auto"/>
        <w:ind w:left="720" w:hanging="720"/>
        <w:rPr>
          <w:rFonts w:ascii="Times New Roman" w:hAnsi="Times New Roman" w:cs="Times New Roman"/>
          <w:sz w:val="24"/>
          <w:szCs w:val="24"/>
        </w:rPr>
      </w:pPr>
    </w:p>
    <w:p w:rsidR="00CA40C8" w:rsidRPr="00CA40C8" w:rsidRDefault="00CA40C8" w:rsidP="00CA40C8">
      <w:pPr>
        <w:spacing w:line="480" w:lineRule="auto"/>
        <w:ind w:left="720" w:hanging="720"/>
        <w:rPr>
          <w:rFonts w:ascii="Times New Roman" w:hAnsi="Times New Roman" w:cs="Times New Roman"/>
          <w:sz w:val="24"/>
          <w:szCs w:val="24"/>
        </w:rPr>
      </w:pPr>
    </w:p>
    <w:p w:rsidR="00CA40C8" w:rsidRPr="00CA40C8" w:rsidRDefault="00CA40C8" w:rsidP="00CA40C8">
      <w:pPr>
        <w:spacing w:line="480" w:lineRule="auto"/>
        <w:ind w:left="720" w:hanging="720"/>
        <w:rPr>
          <w:rFonts w:ascii="Times New Roman" w:hAnsi="Times New Roman" w:cs="Times New Roman"/>
          <w:sz w:val="24"/>
          <w:szCs w:val="24"/>
        </w:rPr>
      </w:pPr>
    </w:p>
    <w:p w:rsidR="00CA40C8" w:rsidRDefault="00CA40C8" w:rsidP="00CA40C8">
      <w:pPr>
        <w:spacing w:line="480" w:lineRule="auto"/>
        <w:rPr>
          <w:rFonts w:ascii="Times New Roman" w:hAnsi="Times New Roman" w:cs="Times New Roman"/>
          <w:sz w:val="24"/>
          <w:szCs w:val="24"/>
        </w:rPr>
      </w:pPr>
    </w:p>
    <w:p w:rsidR="00CA40C8" w:rsidRPr="00CA40C8" w:rsidRDefault="00CA40C8" w:rsidP="00CA40C8">
      <w:pPr>
        <w:spacing w:line="480" w:lineRule="auto"/>
        <w:rPr>
          <w:rFonts w:ascii="Times New Roman" w:hAnsi="Times New Roman" w:cs="Times New Roman"/>
          <w:sz w:val="24"/>
          <w:szCs w:val="24"/>
        </w:rPr>
      </w:pPr>
    </w:p>
    <w:p w:rsidR="00CA40C8" w:rsidRDefault="00CA40C8" w:rsidP="00CA40C8">
      <w:pPr>
        <w:spacing w:line="480" w:lineRule="auto"/>
        <w:ind w:left="720" w:hanging="720"/>
        <w:jc w:val="center"/>
        <w:rPr>
          <w:rFonts w:ascii="Times New Roman" w:hAnsi="Times New Roman" w:cs="Times New Roman"/>
          <w:sz w:val="24"/>
          <w:szCs w:val="24"/>
        </w:rPr>
      </w:pPr>
    </w:p>
    <w:p w:rsidR="00CA40C8" w:rsidRPr="00CA40C8" w:rsidRDefault="00CA40C8" w:rsidP="00CA40C8">
      <w:pPr>
        <w:spacing w:line="480" w:lineRule="auto"/>
        <w:ind w:left="720" w:hanging="720"/>
        <w:jc w:val="center"/>
        <w:rPr>
          <w:rFonts w:ascii="Times New Roman" w:hAnsi="Times New Roman" w:cs="Times New Roman"/>
          <w:sz w:val="24"/>
          <w:szCs w:val="24"/>
        </w:rPr>
      </w:pPr>
      <w:r w:rsidRPr="00CA40C8">
        <w:rPr>
          <w:rFonts w:ascii="Times New Roman" w:hAnsi="Times New Roman" w:cs="Times New Roman"/>
          <w:sz w:val="24"/>
          <w:szCs w:val="24"/>
        </w:rPr>
        <w:lastRenderedPageBreak/>
        <w:t>References</w:t>
      </w:r>
    </w:p>
    <w:p w:rsidR="00CA40C8" w:rsidRPr="00CA40C8" w:rsidRDefault="00CA40C8" w:rsidP="00CA40C8">
      <w:pPr>
        <w:spacing w:line="480" w:lineRule="auto"/>
        <w:ind w:left="720" w:hanging="720"/>
        <w:rPr>
          <w:rFonts w:ascii="Times New Roman" w:hAnsi="Times New Roman" w:cs="Times New Roman"/>
          <w:sz w:val="24"/>
          <w:szCs w:val="24"/>
        </w:rPr>
      </w:pPr>
      <w:bookmarkStart w:id="0" w:name="_GoBack"/>
      <w:proofErr w:type="gramStart"/>
      <w:r w:rsidRPr="00CA40C8">
        <w:rPr>
          <w:rFonts w:ascii="Times New Roman" w:hAnsi="Times New Roman" w:cs="Times New Roman"/>
          <w:sz w:val="24"/>
          <w:szCs w:val="24"/>
        </w:rPr>
        <w:t>Men, L. R. (2014).</w:t>
      </w:r>
      <w:proofErr w:type="gramEnd"/>
      <w:r w:rsidRPr="00CA40C8">
        <w:rPr>
          <w:rFonts w:ascii="Times New Roman" w:hAnsi="Times New Roman" w:cs="Times New Roman"/>
          <w:sz w:val="24"/>
          <w:szCs w:val="24"/>
        </w:rPr>
        <w:t xml:space="preserve"> Strategic internal communication: Transformational leadership, communication channels, and employee satisfaction. Management Communication Quarterly, 28(2), 264-284.</w:t>
      </w:r>
    </w:p>
    <w:p w:rsidR="00CA40C8" w:rsidRPr="001A6832" w:rsidRDefault="00CA40C8" w:rsidP="00CA40C8">
      <w:pPr>
        <w:spacing w:line="480" w:lineRule="auto"/>
        <w:ind w:left="720" w:hanging="720"/>
        <w:rPr>
          <w:rFonts w:ascii="Times New Roman" w:hAnsi="Times New Roman" w:cs="Times New Roman"/>
          <w:sz w:val="24"/>
          <w:szCs w:val="24"/>
        </w:rPr>
      </w:pPr>
      <w:proofErr w:type="gramStart"/>
      <w:r w:rsidRPr="00CA40C8">
        <w:rPr>
          <w:rFonts w:ascii="Times New Roman" w:hAnsi="Times New Roman" w:cs="Times New Roman"/>
          <w:sz w:val="24"/>
          <w:szCs w:val="24"/>
        </w:rPr>
        <w:t>Mishra, K., Boynton, L., &amp; Mishra, A. (2014).</w:t>
      </w:r>
      <w:proofErr w:type="gramEnd"/>
      <w:r w:rsidRPr="00CA40C8">
        <w:rPr>
          <w:rFonts w:ascii="Times New Roman" w:hAnsi="Times New Roman" w:cs="Times New Roman"/>
          <w:sz w:val="24"/>
          <w:szCs w:val="24"/>
        </w:rPr>
        <w:t xml:space="preserve"> </w:t>
      </w:r>
      <w:proofErr w:type="gramStart"/>
      <w:r w:rsidRPr="00CA40C8">
        <w:rPr>
          <w:rFonts w:ascii="Times New Roman" w:hAnsi="Times New Roman" w:cs="Times New Roman"/>
          <w:sz w:val="24"/>
          <w:szCs w:val="24"/>
        </w:rPr>
        <w:t>Driving employee engagement: The expanded role of internal communications.</w:t>
      </w:r>
      <w:proofErr w:type="gramEnd"/>
      <w:r w:rsidRPr="00CA40C8">
        <w:rPr>
          <w:rFonts w:ascii="Times New Roman" w:hAnsi="Times New Roman" w:cs="Times New Roman"/>
          <w:sz w:val="24"/>
          <w:szCs w:val="24"/>
        </w:rPr>
        <w:t xml:space="preserve"> International Journal of Business Communication, 51(2), 183-202</w:t>
      </w:r>
      <w:bookmarkEnd w:id="0"/>
    </w:p>
    <w:sectPr w:rsidR="00CA40C8" w:rsidRPr="001A6832" w:rsidSect="001A68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854" w:rsidRDefault="00156854" w:rsidP="001A6832">
      <w:pPr>
        <w:spacing w:after="0" w:line="240" w:lineRule="auto"/>
      </w:pPr>
      <w:r>
        <w:separator/>
      </w:r>
    </w:p>
  </w:endnote>
  <w:endnote w:type="continuationSeparator" w:id="0">
    <w:p w:rsidR="00156854" w:rsidRDefault="00156854" w:rsidP="001A6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854" w:rsidRDefault="00156854" w:rsidP="001A6832">
      <w:pPr>
        <w:spacing w:after="0" w:line="240" w:lineRule="auto"/>
      </w:pPr>
      <w:r>
        <w:separator/>
      </w:r>
    </w:p>
  </w:footnote>
  <w:footnote w:type="continuationSeparator" w:id="0">
    <w:p w:rsidR="00156854" w:rsidRDefault="00156854" w:rsidP="001A68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8463236"/>
      <w:docPartObj>
        <w:docPartGallery w:val="Page Numbers (Top of Page)"/>
        <w:docPartUnique/>
      </w:docPartObj>
    </w:sdtPr>
    <w:sdtEndPr>
      <w:rPr>
        <w:rFonts w:asciiTheme="minorHAnsi" w:hAnsiTheme="minorHAnsi" w:cstheme="minorBidi"/>
        <w:noProof/>
        <w:sz w:val="22"/>
        <w:szCs w:val="22"/>
      </w:rPr>
    </w:sdtEndPr>
    <w:sdtContent>
      <w:p w:rsidR="001A6832" w:rsidRDefault="002806AE" w:rsidP="001A6832">
        <w:pPr>
          <w:pStyle w:val="Header"/>
          <w:spacing w:line="480" w:lineRule="auto"/>
          <w:jc w:val="right"/>
        </w:pPr>
        <w:r w:rsidRPr="001A6832">
          <w:rPr>
            <w:rFonts w:ascii="Times New Roman" w:hAnsi="Times New Roman" w:cs="Times New Roman"/>
            <w:sz w:val="24"/>
            <w:szCs w:val="24"/>
          </w:rPr>
          <w:t>EF</w:t>
        </w:r>
        <w:r>
          <w:rPr>
            <w:rFonts w:ascii="Times New Roman" w:hAnsi="Times New Roman" w:cs="Times New Roman"/>
            <w:sz w:val="24"/>
            <w:szCs w:val="24"/>
          </w:rPr>
          <w:t xml:space="preserve">FECTIVE COMMUNICATION STRATEGIES                                                                        </w:t>
        </w:r>
        <w:r w:rsidR="001A6832" w:rsidRPr="001A6832">
          <w:rPr>
            <w:rFonts w:ascii="Times New Roman" w:hAnsi="Times New Roman" w:cs="Times New Roman"/>
            <w:sz w:val="24"/>
            <w:szCs w:val="24"/>
          </w:rPr>
          <w:fldChar w:fldCharType="begin"/>
        </w:r>
        <w:r w:rsidR="001A6832" w:rsidRPr="001A6832">
          <w:rPr>
            <w:rFonts w:ascii="Times New Roman" w:hAnsi="Times New Roman" w:cs="Times New Roman"/>
            <w:sz w:val="24"/>
            <w:szCs w:val="24"/>
          </w:rPr>
          <w:instrText xml:space="preserve"> PAGE   \* MERGEFORMAT </w:instrText>
        </w:r>
        <w:r w:rsidR="001A6832" w:rsidRPr="001A6832">
          <w:rPr>
            <w:rFonts w:ascii="Times New Roman" w:hAnsi="Times New Roman" w:cs="Times New Roman"/>
            <w:sz w:val="24"/>
            <w:szCs w:val="24"/>
          </w:rPr>
          <w:fldChar w:fldCharType="separate"/>
        </w:r>
        <w:r w:rsidR="00CA40C8">
          <w:rPr>
            <w:rFonts w:ascii="Times New Roman" w:hAnsi="Times New Roman" w:cs="Times New Roman"/>
            <w:noProof/>
            <w:sz w:val="24"/>
            <w:szCs w:val="24"/>
          </w:rPr>
          <w:t>2</w:t>
        </w:r>
        <w:r w:rsidR="001A6832" w:rsidRPr="001A6832">
          <w:rPr>
            <w:rFonts w:ascii="Times New Roman" w:hAnsi="Times New Roman" w:cs="Times New Roman"/>
            <w:noProof/>
            <w:sz w:val="24"/>
            <w:szCs w:val="24"/>
          </w:rPr>
          <w:fldChar w:fldCharType="end"/>
        </w:r>
      </w:p>
    </w:sdtContent>
  </w:sdt>
  <w:p w:rsidR="001A6832" w:rsidRDefault="001A68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8303460"/>
      <w:docPartObj>
        <w:docPartGallery w:val="Page Numbers (Top of Page)"/>
        <w:docPartUnique/>
      </w:docPartObj>
    </w:sdtPr>
    <w:sdtEndPr>
      <w:rPr>
        <w:rFonts w:asciiTheme="minorHAnsi" w:hAnsiTheme="minorHAnsi" w:cstheme="minorBidi"/>
        <w:noProof/>
        <w:sz w:val="22"/>
        <w:szCs w:val="22"/>
      </w:rPr>
    </w:sdtEndPr>
    <w:sdtContent>
      <w:p w:rsidR="002806AE" w:rsidRDefault="002806AE">
        <w:pPr>
          <w:pStyle w:val="Header"/>
          <w:jc w:val="right"/>
        </w:pPr>
        <w:r w:rsidRPr="002806AE">
          <w:rPr>
            <w:rFonts w:ascii="Times New Roman" w:hAnsi="Times New Roman" w:cs="Times New Roman"/>
            <w:sz w:val="24"/>
            <w:szCs w:val="24"/>
          </w:rPr>
          <w:t xml:space="preserve">Running Head: </w:t>
        </w:r>
        <w:r w:rsidRPr="002806AE">
          <w:rPr>
            <w:rFonts w:ascii="Times New Roman" w:hAnsi="Times New Roman" w:cs="Times New Roman"/>
            <w:sz w:val="24"/>
            <w:szCs w:val="24"/>
          </w:rPr>
          <w:t>EFFECTIVE COMMUNICATION STRATEGIES</w:t>
        </w:r>
        <w:r w:rsidRPr="002806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806AE">
          <w:rPr>
            <w:rFonts w:ascii="Times New Roman" w:hAnsi="Times New Roman" w:cs="Times New Roman"/>
            <w:sz w:val="24"/>
            <w:szCs w:val="24"/>
          </w:rPr>
          <w:fldChar w:fldCharType="begin"/>
        </w:r>
        <w:r w:rsidRPr="002806AE">
          <w:rPr>
            <w:rFonts w:ascii="Times New Roman" w:hAnsi="Times New Roman" w:cs="Times New Roman"/>
            <w:sz w:val="24"/>
            <w:szCs w:val="24"/>
          </w:rPr>
          <w:instrText xml:space="preserve"> PAGE   \* MERGEFORMAT </w:instrText>
        </w:r>
        <w:r w:rsidRPr="002806AE">
          <w:rPr>
            <w:rFonts w:ascii="Times New Roman" w:hAnsi="Times New Roman" w:cs="Times New Roman"/>
            <w:sz w:val="24"/>
            <w:szCs w:val="24"/>
          </w:rPr>
          <w:fldChar w:fldCharType="separate"/>
        </w:r>
        <w:r w:rsidR="00CA40C8">
          <w:rPr>
            <w:rFonts w:ascii="Times New Roman" w:hAnsi="Times New Roman" w:cs="Times New Roman"/>
            <w:noProof/>
            <w:sz w:val="24"/>
            <w:szCs w:val="24"/>
          </w:rPr>
          <w:t>1</w:t>
        </w:r>
        <w:r w:rsidRPr="002806AE">
          <w:rPr>
            <w:rFonts w:ascii="Times New Roman" w:hAnsi="Times New Roman" w:cs="Times New Roman"/>
            <w:noProof/>
            <w:sz w:val="24"/>
            <w:szCs w:val="24"/>
          </w:rPr>
          <w:fldChar w:fldCharType="end"/>
        </w:r>
      </w:p>
    </w:sdtContent>
  </w:sdt>
  <w:p w:rsidR="001A6832" w:rsidRPr="001A6832" w:rsidRDefault="001A6832" w:rsidP="001A683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FFD"/>
    <w:rsid w:val="000905C9"/>
    <w:rsid w:val="00156854"/>
    <w:rsid w:val="001A6832"/>
    <w:rsid w:val="00242E85"/>
    <w:rsid w:val="002806AE"/>
    <w:rsid w:val="007E2ED6"/>
    <w:rsid w:val="00864C68"/>
    <w:rsid w:val="009735E1"/>
    <w:rsid w:val="00B86268"/>
    <w:rsid w:val="00CA40C8"/>
    <w:rsid w:val="00DF5219"/>
    <w:rsid w:val="00E96199"/>
    <w:rsid w:val="00F83C80"/>
    <w:rsid w:val="00FA1FFD"/>
    <w:rsid w:val="00FF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832"/>
  </w:style>
  <w:style w:type="paragraph" w:styleId="Footer">
    <w:name w:val="footer"/>
    <w:basedOn w:val="Normal"/>
    <w:link w:val="FooterChar"/>
    <w:uiPriority w:val="99"/>
    <w:unhideWhenUsed/>
    <w:rsid w:val="001A6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8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832"/>
  </w:style>
  <w:style w:type="paragraph" w:styleId="Footer">
    <w:name w:val="footer"/>
    <w:basedOn w:val="Normal"/>
    <w:link w:val="FooterChar"/>
    <w:uiPriority w:val="99"/>
    <w:unhideWhenUsed/>
    <w:rsid w:val="001A6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2018-02-14T09:05:00Z</dcterms:created>
  <dcterms:modified xsi:type="dcterms:W3CDTF">2018-02-14T09:05:00Z</dcterms:modified>
</cp:coreProperties>
</file>